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3C" w:rsidRDefault="0088743C" w:rsidP="0088743C">
      <w:pPr>
        <w:jc w:val="center"/>
        <w:rPr>
          <w:b/>
        </w:rPr>
      </w:pPr>
      <w:r>
        <w:rPr>
          <w:b/>
        </w:rPr>
        <w:t>KARTA KURSU</w:t>
      </w: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8743C" w:rsidTr="0088743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Matematyczne wspomaganie decyzji</w:t>
            </w:r>
          </w:p>
        </w:tc>
      </w:tr>
      <w:tr w:rsidR="0088743C" w:rsidRPr="00D22211" w:rsidTr="0088743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Mathematical Support for Decision Making</w:t>
            </w:r>
          </w:p>
        </w:tc>
      </w:tr>
    </w:tbl>
    <w:p w:rsidR="0088743C" w:rsidRDefault="0088743C" w:rsidP="0088743C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8743C" w:rsidTr="0088743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Mirosław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Baran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88743C" w:rsidRPr="00D22211" w:rsidTr="0088743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Mirosław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Baran</w:t>
            </w:r>
            <w:proofErr w:type="spellEnd"/>
          </w:p>
        </w:tc>
      </w:tr>
      <w:tr w:rsidR="0088743C" w:rsidRPr="00D22211" w:rsidTr="0088743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88743C" w:rsidTr="0088743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88743C" w:rsidRDefault="0088743C" w:rsidP="0088743C">
      <w:pPr>
        <w:jc w:val="center"/>
        <w:rPr>
          <w:rFonts w:ascii="Arial" w:hAnsi="Arial" w:cs="Arial"/>
          <w:sz w:val="18"/>
          <w:szCs w:val="20"/>
        </w:rPr>
      </w:pPr>
    </w:p>
    <w:p w:rsidR="0088743C" w:rsidRDefault="0088743C" w:rsidP="0088743C">
      <w:pPr>
        <w:jc w:val="center"/>
        <w:rPr>
          <w:rFonts w:ascii="Arial" w:hAnsi="Arial" w:cs="Arial"/>
          <w:sz w:val="18"/>
          <w:szCs w:val="20"/>
        </w:rPr>
      </w:pPr>
    </w:p>
    <w:p w:rsidR="0088743C" w:rsidRDefault="0088743C" w:rsidP="0088743C">
      <w:pPr>
        <w:jc w:val="center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Programowanie matematyczne; teoria grafów i sieci; zbiory rozmyte; funkcje decyzyjne. Elementy optymalizacji: rozwiązania dopuszczalne; minimalizacja i maksymalizacja funkcji rzeczywistych; optymalizacja w sensie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Pareto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; relacje porządku w optymalizacji;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zac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\dania optymalizacji; optymalizacje wielokryterialne. Formułowanie problemów z zakresu bezpieczeństwa i ochrony obiektów z zastosowaniem optymalizacji wielokryterialnej.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Elementy algebry liniowej, ekstrema funkcji jednej zmiennej, ekstrema lokalne i warunkowe funkcji jednej zmiennej</w:t>
            </w:r>
          </w:p>
        </w:tc>
      </w:tr>
      <w:tr w:rsidR="0088743C" w:rsidTr="0088743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w stopniu elementarnym programami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wolframalpha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i Maxima, umiejętność używania narzędzia wycinanie</w:t>
            </w:r>
          </w:p>
        </w:tc>
      </w:tr>
      <w:tr w:rsidR="0088743C" w:rsidTr="0088743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Algebry liniowej i analizy matematycznej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4"/>
        <w:gridCol w:w="4992"/>
        <w:gridCol w:w="2268"/>
      </w:tblGrid>
      <w:tr w:rsidR="0088743C" w:rsidTr="0088743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55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Rozumie podstawy teorii grafów i sieci oraz zbiorów rozmytych</w:t>
            </w: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Rozumie podstawowe metody optymalizacji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K_W08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K_W08</w:t>
            </w:r>
          </w:p>
          <w:p w:rsidR="0088743C" w:rsidRDefault="0088743C">
            <w:pPr>
              <w:rPr>
                <w:sz w:val="22"/>
              </w:rPr>
            </w:pPr>
          </w:p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8743C" w:rsidTr="0088743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78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formułować matematycznie problemy optymalizacji, w tym z zakresu bezpieczeństwa i ochrony obiektów</w:t>
            </w:r>
          </w:p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wykorzystywać program Maxima do rozwiązywania zagadnień programowania liniowego</w:t>
            </w:r>
          </w:p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 Umie wykorzystywać narzędzia informatyczne do rozwiązywania problemów optymalizacji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ED2815" w:rsidRDefault="00ED2815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ED2815" w:rsidRDefault="00ED2815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88743C" w:rsidRDefault="0088743C" w:rsidP="00ED28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4931"/>
        <w:gridCol w:w="2295"/>
      </w:tblGrid>
      <w:tr w:rsidR="0088743C" w:rsidTr="0088743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78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 Gotowość do ciągłego poszerzania posiadanej wiedzy</w:t>
            </w: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Rozumienie korzystania z porad ekspertów w razie problemów z zastosowanym opisem matematycznym problemu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 K_K04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 K_K04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743C" w:rsidTr="0088743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88743C" w:rsidTr="0088743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88743C" w:rsidTr="0088743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88743C" w:rsidTr="0088743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D2221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D2221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88743C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88743C" w:rsidTr="0088743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Wykład w postaci prezentacji multimedialnych, konwersatorium z użyciem metod tradycyjnych wspomaganych programami komputerowymi Excel,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wolframalpha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Maxima</w:t>
            </w: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88743C" w:rsidTr="0088743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Zaliczenie wykładu na podstawie obecności; ocena z ćwiczeń na podstawie aktywności i grupowego projektu wykonanego w Maximie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lastRenderedPageBreak/>
              <w:t>Programowanie liniowe.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Grafy i sieci.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Zbiory rozmyte.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Rozwiązania dopuszczalne w optymalizacji i ich geometryczna interpretacja.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Minimalizacja funkcji rzeczywistej i metody przybliżone.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Optymalizacja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Pareto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Zadania optymalizacji.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Relacje porządku w optymalizacji.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Optymalizacja wielokryterialna.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Problemy z zakresu bezpieczeństwa i ochrony obiektów.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Ameljańczyk,</w:t>
            </w:r>
            <w:r>
              <w:rPr>
                <w:rFonts w:ascii="Arial" w:hAnsi="Arial" w:cs="Arial"/>
                <w:i/>
                <w:sz w:val="20"/>
                <w:szCs w:val="16"/>
              </w:rPr>
              <w:t>Optymalizacja</w:t>
            </w:r>
            <w:proofErr w:type="spellEnd"/>
            <w:r>
              <w:rPr>
                <w:rFonts w:ascii="Arial" w:hAnsi="Arial" w:cs="Arial"/>
                <w:i/>
                <w:sz w:val="20"/>
                <w:szCs w:val="16"/>
              </w:rPr>
              <w:t xml:space="preserve"> wielokryterialna w problemach sterowania i zarządzania</w:t>
            </w:r>
            <w:r>
              <w:rPr>
                <w:rFonts w:ascii="Arial" w:hAnsi="Arial" w:cs="Arial"/>
                <w:sz w:val="20"/>
                <w:szCs w:val="16"/>
              </w:rPr>
              <w:t>, Ossolineum, 1984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I. Kaliszewski,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Wielokryterialne podejmowanie decyzji</w:t>
            </w:r>
            <w:r>
              <w:rPr>
                <w:rFonts w:ascii="Arial" w:hAnsi="Arial" w:cs="Arial"/>
                <w:sz w:val="20"/>
                <w:szCs w:val="16"/>
              </w:rPr>
              <w:t>, WNT, Warszawa, 2008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E. Konarzewska-Gubała, </w:t>
            </w:r>
            <w:r>
              <w:rPr>
                <w:rFonts w:ascii="Arial" w:hAnsi="Arial" w:cs="Arial"/>
                <w:i/>
                <w:sz w:val="20"/>
                <w:szCs w:val="16"/>
              </w:rPr>
              <w:t xml:space="preserve">Programowanie przy wielorakości celów, </w:t>
            </w:r>
            <w:r>
              <w:rPr>
                <w:rFonts w:ascii="Arial" w:hAnsi="Arial" w:cs="Arial"/>
                <w:sz w:val="20"/>
                <w:szCs w:val="16"/>
              </w:rPr>
              <w:t>PWE, Warszawa, 1980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B. Roy,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Wielokryterialne wspomaganie decyzji</w:t>
            </w:r>
            <w:r>
              <w:rPr>
                <w:rFonts w:ascii="Arial" w:hAnsi="Arial" w:cs="Arial"/>
                <w:sz w:val="20"/>
                <w:szCs w:val="16"/>
              </w:rPr>
              <w:t>, WNT, Warszawa</w:t>
            </w:r>
            <w:r>
              <w:rPr>
                <w:rFonts w:ascii="Arial" w:hAnsi="Arial" w:cs="Arial"/>
                <w:i/>
                <w:sz w:val="20"/>
                <w:szCs w:val="16"/>
              </w:rPr>
              <w:t>,</w:t>
            </w:r>
            <w:r>
              <w:rPr>
                <w:rFonts w:ascii="Arial" w:hAnsi="Arial" w:cs="Arial"/>
                <w:sz w:val="20"/>
                <w:szCs w:val="16"/>
              </w:rPr>
              <w:t>1990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A. P. Wierzbicki, </w:t>
            </w:r>
            <w:r>
              <w:rPr>
                <w:rFonts w:ascii="MinionPro-Regular" w:hAnsi="MinionPro-Regular" w:cs="MinionPro-Regular" w:hint="eastAsia"/>
                <w:i/>
                <w:sz w:val="22"/>
              </w:rPr>
              <w:t>Teoria i praktyka wspomagania decyzji</w:t>
            </w:r>
            <w:r>
              <w:rPr>
                <w:rFonts w:ascii="MinionPro-Regular" w:hAnsi="MinionPro-Regular" w:cs="MinionPro-Regular" w:hint="eastAsia"/>
                <w:sz w:val="22"/>
              </w:rPr>
              <w:t>, ICM UW, 2018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K. Cegiełka, </w:t>
            </w:r>
            <w:r>
              <w:rPr>
                <w:rFonts w:ascii="Arial" w:hAnsi="Arial" w:cs="Arial"/>
                <w:i/>
                <w:sz w:val="20"/>
                <w:szCs w:val="16"/>
              </w:rPr>
              <w:t>Matematyczne wspomaganie decyzji,</w:t>
            </w:r>
            <w:r>
              <w:rPr>
                <w:rFonts w:ascii="Arial" w:hAnsi="Arial" w:cs="Arial"/>
                <w:sz w:val="20"/>
                <w:szCs w:val="16"/>
              </w:rPr>
              <w:t xml:space="preserve"> SGSP, Warszawa, 2012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J. Stadnicki, </w:t>
            </w:r>
            <w:r>
              <w:rPr>
                <w:rFonts w:ascii="Arial" w:hAnsi="Arial" w:cs="Arial"/>
                <w:i/>
                <w:sz w:val="20"/>
                <w:szCs w:val="16"/>
              </w:rPr>
              <w:t xml:space="preserve">Teoria i praktyka rozwiązywania zadań optymalizacji, </w:t>
            </w:r>
            <w:r>
              <w:rPr>
                <w:rFonts w:ascii="Arial" w:hAnsi="Arial" w:cs="Arial"/>
                <w:sz w:val="20"/>
                <w:szCs w:val="16"/>
              </w:rPr>
              <w:t>WNT, Warszawa, 2006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Brdyś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A. Ruszczyński, </w:t>
            </w:r>
            <w:r>
              <w:rPr>
                <w:rFonts w:ascii="Arial" w:hAnsi="Arial" w:cs="Arial"/>
                <w:i/>
                <w:sz w:val="20"/>
                <w:szCs w:val="16"/>
              </w:rPr>
              <w:t>Metody optymalizacji w zadaniach,</w:t>
            </w:r>
            <w:r>
              <w:rPr>
                <w:rFonts w:ascii="Arial" w:hAnsi="Arial" w:cs="Arial"/>
                <w:sz w:val="20"/>
                <w:szCs w:val="16"/>
              </w:rPr>
              <w:t xml:space="preserve"> WNT, Warszawa, 1985</w:t>
            </w:r>
          </w:p>
          <w:p w:rsidR="0088743C" w:rsidRDefault="0088743C" w:rsidP="005D358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J. Kacprzyk,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Wieloetapowe sterowanie rozmyte</w:t>
            </w:r>
            <w:r>
              <w:rPr>
                <w:rFonts w:ascii="Arial" w:hAnsi="Arial" w:cs="Arial"/>
                <w:sz w:val="20"/>
                <w:szCs w:val="16"/>
              </w:rPr>
              <w:t>, WNT, Warszawa, 2001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dymka1"/>
        <w:rPr>
          <w:rFonts w:ascii="Arial" w:hAnsi="Arial" w:cs="Arial"/>
          <w:sz w:val="20"/>
        </w:rPr>
      </w:pPr>
    </w:p>
    <w:p w:rsidR="0088743C" w:rsidRDefault="0088743C" w:rsidP="0088743C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D22211" w:rsidTr="00D22211">
        <w:trPr>
          <w:cantSplit/>
          <w:trHeight w:val="334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2211" w:rsidRDefault="00D22211" w:rsidP="00D22211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D22211" w:rsidTr="00D2221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D22211" w:rsidTr="00D2221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D22211" w:rsidTr="00D22211">
        <w:trPr>
          <w:cantSplit/>
          <w:trHeight w:val="348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2211" w:rsidRDefault="00D22211" w:rsidP="00D22211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22211" w:rsidTr="00D2221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D22211" w:rsidTr="00D2221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D22211" w:rsidTr="00D2221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D22211" w:rsidTr="00D22211">
        <w:trPr>
          <w:trHeight w:val="365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D22211" w:rsidTr="00D22211">
        <w:trPr>
          <w:trHeight w:val="392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22211" w:rsidRDefault="00D22211" w:rsidP="00D2221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88743C" w:rsidRDefault="0088743C" w:rsidP="0088743C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88743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466" w:rsidRDefault="00EA1466" w:rsidP="0088743C">
      <w:pPr>
        <w:spacing w:after="0" w:line="240" w:lineRule="auto"/>
      </w:pPr>
      <w:r>
        <w:separator/>
      </w:r>
    </w:p>
  </w:endnote>
  <w:endnote w:type="continuationSeparator" w:id="0">
    <w:p w:rsidR="00EA1466" w:rsidRDefault="00EA1466" w:rsidP="0088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134088"/>
      <w:docPartObj>
        <w:docPartGallery w:val="Page Numbers (Bottom of Page)"/>
        <w:docPartUnique/>
      </w:docPartObj>
    </w:sdtPr>
    <w:sdtEndPr/>
    <w:sdtContent>
      <w:p w:rsidR="0088743C" w:rsidRDefault="008874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211">
          <w:rPr>
            <w:noProof/>
          </w:rPr>
          <w:t>3</w:t>
        </w:r>
        <w:r>
          <w:fldChar w:fldCharType="end"/>
        </w:r>
      </w:p>
    </w:sdtContent>
  </w:sdt>
  <w:p w:rsidR="0088743C" w:rsidRDefault="008874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3C" w:rsidRDefault="0088743C">
    <w:pPr>
      <w:pStyle w:val="Stopka"/>
      <w:jc w:val="right"/>
    </w:pPr>
  </w:p>
  <w:p w:rsidR="0088743C" w:rsidRDefault="00887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466" w:rsidRDefault="00EA1466" w:rsidP="0088743C">
      <w:pPr>
        <w:spacing w:after="0" w:line="240" w:lineRule="auto"/>
      </w:pPr>
      <w:r>
        <w:separator/>
      </w:r>
    </w:p>
  </w:footnote>
  <w:footnote w:type="continuationSeparator" w:id="0">
    <w:p w:rsidR="00EA1466" w:rsidRDefault="00EA1466" w:rsidP="0088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3C" w:rsidRPr="0088743C" w:rsidRDefault="0088743C" w:rsidP="0088743C">
    <w:pPr>
      <w:pStyle w:val="Nagwek"/>
      <w:jc w:val="right"/>
      <w:rPr>
        <w:sz w:val="20"/>
        <w:szCs w:val="20"/>
      </w:rPr>
    </w:pPr>
    <w:r w:rsidRPr="0088743C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BB2"/>
    <w:multiLevelType w:val="hybridMultilevel"/>
    <w:tmpl w:val="BBF8B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65B19"/>
    <w:multiLevelType w:val="hybridMultilevel"/>
    <w:tmpl w:val="9C806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36EB8"/>
    <w:multiLevelType w:val="hybridMultilevel"/>
    <w:tmpl w:val="A5E6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8A"/>
    <w:rsid w:val="00156AB0"/>
    <w:rsid w:val="002B592C"/>
    <w:rsid w:val="002B5F8A"/>
    <w:rsid w:val="00323789"/>
    <w:rsid w:val="0069037D"/>
    <w:rsid w:val="0088743C"/>
    <w:rsid w:val="009F5327"/>
    <w:rsid w:val="00B25BB1"/>
    <w:rsid w:val="00B71864"/>
    <w:rsid w:val="00D22211"/>
    <w:rsid w:val="00EA1466"/>
    <w:rsid w:val="00ED2815"/>
    <w:rsid w:val="00F36929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24D7"/>
  <w15:chartTrackingRefBased/>
  <w15:docId w15:val="{01BACABD-5DC1-45CF-817D-9A60E7AA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43C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743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8874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88743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743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88743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88743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43C"/>
  </w:style>
  <w:style w:type="paragraph" w:styleId="Stopka">
    <w:name w:val="footer"/>
    <w:basedOn w:val="Normalny"/>
    <w:link w:val="StopkaZnak"/>
    <w:uiPriority w:val="99"/>
    <w:unhideWhenUsed/>
    <w:rsid w:val="0088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653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2022-02-02T20:49:00Z</dcterms:created>
  <dcterms:modified xsi:type="dcterms:W3CDTF">2022-05-27T12:49:00Z</dcterms:modified>
</cp:coreProperties>
</file>